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53" w:rsidRPr="006F0853" w:rsidRDefault="006F0853" w:rsidP="006F0853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6F0853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Приобретая услуги </w:t>
      </w:r>
      <w:proofErr w:type="spellStart"/>
      <w:r w:rsidRPr="006F0853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онлайн-бронирования</w:t>
      </w:r>
      <w:proofErr w:type="spellEnd"/>
      <w:r w:rsidRPr="006F0853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за границей, ИП становится налоговым агентом по НДС</w:t>
      </w:r>
    </w:p>
    <w:p w:rsidR="006F0853" w:rsidRPr="006F0853" w:rsidRDefault="006F0853" w:rsidP="006F085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0853">
        <w:rPr>
          <w:rFonts w:ascii="Times New Roman" w:eastAsia="Times New Roman" w:hAnsi="Times New Roman" w:cs="Times New Roman"/>
          <w:color w:val="333333"/>
          <w:sz w:val="24"/>
          <w:szCs w:val="24"/>
        </w:rPr>
        <w:t>В письме от 30 марта 2017 г. N </w:t>
      </w:r>
      <w:hyperlink r:id="rId4" w:history="1">
        <w:r w:rsidRPr="006F0853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СД-3-3/2110@</w:t>
        </w:r>
      </w:hyperlink>
      <w:r w:rsidRPr="006F0853">
        <w:rPr>
          <w:rFonts w:ascii="Times New Roman" w:eastAsia="Times New Roman" w:hAnsi="Times New Roman" w:cs="Times New Roman"/>
          <w:color w:val="333333"/>
          <w:sz w:val="24"/>
          <w:szCs w:val="24"/>
        </w:rPr>
        <w:t> ФНС ответила на вопрос ИП, уплачивающего </w:t>
      </w:r>
      <w:hyperlink r:id="rId5" w:tooltip="ЕНВД (определение, описание, подробности)" w:history="1">
        <w:r w:rsidRPr="006F0853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ЕНВД</w:t>
        </w:r>
      </w:hyperlink>
      <w:r w:rsidRPr="006F08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в отношении услуг по временному размещению и проживанию </w:t>
      </w:r>
      <w:proofErr w:type="spellStart"/>
      <w:r w:rsidRPr="006F0853">
        <w:rPr>
          <w:rFonts w:ascii="Times New Roman" w:eastAsia="Times New Roman" w:hAnsi="Times New Roman" w:cs="Times New Roman"/>
          <w:color w:val="333333"/>
          <w:sz w:val="24"/>
          <w:szCs w:val="24"/>
        </w:rPr>
        <w:t>физлиц</w:t>
      </w:r>
      <w:proofErr w:type="spellEnd"/>
      <w:r w:rsidRPr="006F0853">
        <w:rPr>
          <w:rFonts w:ascii="Times New Roman" w:eastAsia="Times New Roman" w:hAnsi="Times New Roman" w:cs="Times New Roman"/>
          <w:color w:val="333333"/>
          <w:sz w:val="24"/>
          <w:szCs w:val="24"/>
        </w:rPr>
        <w:t>, об </w:t>
      </w:r>
      <w:hyperlink r:id="rId6" w:tooltip="НДС (определение, описание, подробности)" w:history="1">
        <w:r w:rsidRPr="006F0853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НДС</w:t>
        </w:r>
      </w:hyperlink>
      <w:r w:rsidRPr="006F08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при приобретении услуг по </w:t>
      </w:r>
      <w:proofErr w:type="spellStart"/>
      <w:r w:rsidRPr="006F0853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онлайн-бронированию</w:t>
      </w:r>
      <w:proofErr w:type="spellEnd"/>
      <w:r w:rsidRPr="006F08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иностранной организации, а также о представлении таким ИП декларации по НДС.</w:t>
      </w:r>
    </w:p>
    <w:p w:rsidR="006F0853" w:rsidRPr="006F0853" w:rsidRDefault="006F0853" w:rsidP="006F085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08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Место реализации электронных услуг в целях налогообложения НДС определяется по месту деятельности покупателя. Если покупателем электронных услуг у иностранной организации является ИП, то место деятельности покупателя определяется на основе </w:t>
      </w:r>
      <w:proofErr w:type="spellStart"/>
      <w:r w:rsidRPr="006F0853">
        <w:rPr>
          <w:rFonts w:ascii="Times New Roman" w:eastAsia="Times New Roman" w:hAnsi="Times New Roman" w:cs="Times New Roman"/>
          <w:color w:val="333333"/>
          <w:sz w:val="24"/>
          <w:szCs w:val="24"/>
        </w:rPr>
        <w:t>госрегистрации</w:t>
      </w:r>
      <w:proofErr w:type="spellEnd"/>
      <w:r w:rsidRPr="006F08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такого ИП.</w:t>
      </w:r>
    </w:p>
    <w:p w:rsidR="006F0853" w:rsidRPr="006F0853" w:rsidRDefault="006F0853" w:rsidP="006F085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08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Согласно абзацу 4 пункта 1 статьи 174.2 НК к услугам в электронной форме </w:t>
      </w:r>
      <w:proofErr w:type="gramStart"/>
      <w:r w:rsidRPr="006F0853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относятся</w:t>
      </w:r>
      <w:proofErr w:type="gramEnd"/>
      <w:r w:rsidRPr="006F08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том числе услуги по предоставлению через интернет технических, организационных, информационных и иных возможностей с использованием информационных технологий и систем для установления контактов и заключения сделок между продавцами и покупателями.</w:t>
      </w:r>
    </w:p>
    <w:p w:rsidR="006F0853" w:rsidRPr="006F0853" w:rsidRDefault="006F0853" w:rsidP="006F085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08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Если ИП </w:t>
      </w:r>
      <w:proofErr w:type="gramStart"/>
      <w:r w:rsidRPr="006F0853">
        <w:rPr>
          <w:rFonts w:ascii="Times New Roman" w:eastAsia="Times New Roman" w:hAnsi="Times New Roman" w:cs="Times New Roman"/>
          <w:color w:val="333333"/>
          <w:sz w:val="24"/>
          <w:szCs w:val="24"/>
        </w:rPr>
        <w:t>зарегистрирован</w:t>
      </w:r>
      <w:proofErr w:type="gramEnd"/>
      <w:r w:rsidRPr="006F08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РФ и приобретает у иностранной организации услуги по </w:t>
      </w:r>
      <w:proofErr w:type="spellStart"/>
      <w:r w:rsidRPr="006F0853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онлайн-бронированию</w:t>
      </w:r>
      <w:proofErr w:type="spellEnd"/>
      <w:r w:rsidRPr="006F0853">
        <w:rPr>
          <w:rFonts w:ascii="Times New Roman" w:eastAsia="Times New Roman" w:hAnsi="Times New Roman" w:cs="Times New Roman"/>
          <w:color w:val="333333"/>
          <w:sz w:val="24"/>
          <w:szCs w:val="24"/>
        </w:rPr>
        <w:t>, то местом реализации таких услуг признается РФ. Следовательно, такие электронные услуги облагаются НДС на территории РФ.</w:t>
      </w:r>
    </w:p>
    <w:p w:rsidR="006F0853" w:rsidRPr="006F0853" w:rsidRDefault="006F0853" w:rsidP="006F085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0853">
        <w:rPr>
          <w:rFonts w:ascii="Times New Roman" w:eastAsia="Times New Roman" w:hAnsi="Times New Roman" w:cs="Times New Roman"/>
          <w:color w:val="333333"/>
          <w:sz w:val="24"/>
          <w:szCs w:val="24"/>
        </w:rPr>
        <w:t>При этом ИП становится налоговым агентом. </w:t>
      </w:r>
      <w:hyperlink r:id="rId7" w:tooltip="Налоговый агент (определение, описание, подробности)" w:history="1">
        <w:r w:rsidRPr="006F0853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Налоговый агент</w:t>
        </w:r>
      </w:hyperlink>
      <w:r w:rsidRPr="006F0853">
        <w:rPr>
          <w:rFonts w:ascii="Times New Roman" w:eastAsia="Times New Roman" w:hAnsi="Times New Roman" w:cs="Times New Roman"/>
          <w:color w:val="333333"/>
          <w:sz w:val="24"/>
          <w:szCs w:val="24"/>
        </w:rPr>
        <w:t>, не являющийся налогоплательщиком НДС, как следует из абзаца 2 пункта 5 статьи 174 НК, вправе представить в налоговые органы по месту своего учета налоговую декларацию на бумажном носителе.</w:t>
      </w:r>
    </w:p>
    <w:p w:rsidR="006F0853" w:rsidRPr="006F0853" w:rsidRDefault="006F0853" w:rsidP="006F085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0853">
        <w:rPr>
          <w:rFonts w:ascii="Times New Roman" w:eastAsia="Times New Roman" w:hAnsi="Times New Roman" w:cs="Times New Roman"/>
          <w:color w:val="333333"/>
          <w:sz w:val="24"/>
          <w:szCs w:val="24"/>
        </w:rPr>
        <w:t>Сумма НДС, подлежащая уплате в бюджет налоговым агентом, отражается в разделе 2 налоговой декларации по НДС.</w:t>
      </w:r>
    </w:p>
    <w:p w:rsidR="00795858" w:rsidRPr="006F0853" w:rsidRDefault="00795858" w:rsidP="006F08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5858" w:rsidRPr="006F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853"/>
    <w:rsid w:val="006F0853"/>
    <w:rsid w:val="0079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0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8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F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0853"/>
  </w:style>
  <w:style w:type="character" w:styleId="a4">
    <w:name w:val="Hyperlink"/>
    <w:basedOn w:val="a0"/>
    <w:uiPriority w:val="99"/>
    <w:semiHidden/>
    <w:unhideWhenUsed/>
    <w:rsid w:val="006F08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udit-it.ru/terms/taxation/nalogovyy_agen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dit-it.ru/terms/taxation/nds.html" TargetMode="External"/><Relationship Id="rId5" Type="http://schemas.openxmlformats.org/officeDocument/2006/relationships/hyperlink" Target="https://www.audit-it.ru/terms/taxation/envd.html" TargetMode="External"/><Relationship Id="rId4" Type="http://schemas.openxmlformats.org/officeDocument/2006/relationships/hyperlink" Target="https://www.audit-it.ru/law/account/903939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2017-04-26T05:00:00Z</dcterms:created>
  <dcterms:modified xsi:type="dcterms:W3CDTF">2017-04-26T05:01:00Z</dcterms:modified>
</cp:coreProperties>
</file>